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7A" w:rsidRPr="007C1512" w:rsidRDefault="005C027A" w:rsidP="005C027A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b/>
          <w:i/>
          <w:color w:val="0F243E" w:themeColor="text2" w:themeShade="80"/>
          <w:sz w:val="39"/>
          <w:szCs w:val="39"/>
          <w:lang w:eastAsia="ru-RU"/>
        </w:rPr>
      </w:pPr>
      <w:r w:rsidRPr="007C1512">
        <w:rPr>
          <w:rFonts w:ascii="Georgia" w:eastAsia="Times New Roman" w:hAnsi="Georgia" w:cs="Arial"/>
          <w:b/>
          <w:i/>
          <w:color w:val="0F243E" w:themeColor="text2" w:themeShade="80"/>
          <w:sz w:val="39"/>
          <w:szCs w:val="39"/>
          <w:lang w:eastAsia="ru-RU"/>
        </w:rPr>
        <w:t>Какой пост наилучший? - Не иметь злобы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C027A" w:rsidRPr="007C1512" w:rsidTr="005C027A">
        <w:trPr>
          <w:tblCellSpacing w:w="0" w:type="dxa"/>
        </w:trPr>
        <w:tc>
          <w:tcPr>
            <w:tcW w:w="0" w:type="auto"/>
            <w:tcBorders>
              <w:top w:val="single" w:sz="6" w:space="0" w:color="DCDCD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C027A" w:rsidRPr="007C1512" w:rsidRDefault="005C027A" w:rsidP="005C027A">
            <w:pPr>
              <w:spacing w:after="240" w:line="384" w:lineRule="atLeast"/>
              <w:jc w:val="both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Какой пост наилучший? - Не иметь злобы. Если сердце не умеет хранить себя от скверны, никакой пост не очистит его от помыслов. Твой телесный пост – только временный; сделай пост твоего ума в воздержании от дурных помыслов нескончаемым – и спасет тебя Христос.</w:t>
            </w:r>
          </w:p>
          <w:p w:rsidR="005C027A" w:rsidRPr="007C1512" w:rsidRDefault="005C027A" w:rsidP="005C027A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C1512">
              <w:rPr>
                <w:rFonts w:ascii="Arial" w:eastAsia="Times New Roman" w:hAnsi="Arial" w:cs="Arial"/>
                <w:b/>
                <w:noProof/>
                <w:color w:val="0F243E" w:themeColor="text2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5143500" cy="3429000"/>
                  <wp:effectExtent l="19050" t="0" r="0" b="0"/>
                  <wp:docPr id="1" name="Рисунок 1" descr="http://happy-school.ru/_pu/235/74471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ppy-school.ru/_pu/235/74471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512" w:rsidRPr="007C1512" w:rsidRDefault="005C027A" w:rsidP="005C027A">
            <w:pPr>
              <w:spacing w:after="0" w:line="384" w:lineRule="atLeast"/>
              <w:jc w:val="both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br/>
            </w:r>
            <w:proofErr w:type="spellStart"/>
            <w:r w:rsidRP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Саможаление</w:t>
            </w:r>
            <w:proofErr w:type="spellEnd"/>
            <w:r w:rsidRP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в пост – значит, жалеть свою злую волю и дурные привычки, которые ведут с нами беспощадную войну и препятствуют молитве. Но никогда не нужно забывать: если «ветхий человек» привык к временным наказаниям в виде суровых обетов: голода, жажды, лежания на голой земле, </w:t>
            </w:r>
            <w:proofErr w:type="spellStart"/>
            <w:r w:rsidRP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умервщления</w:t>
            </w:r>
            <w:proofErr w:type="spellEnd"/>
            <w:r w:rsidRP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тела, то такие обеты, как средство обуздания, становятся соверше</w:t>
            </w:r>
            <w:r w:rsid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нно </w:t>
            </w:r>
            <w:proofErr w:type="spellStart"/>
            <w:r w:rsid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безполезными</w:t>
            </w:r>
            <w:proofErr w:type="spellEnd"/>
            <w:r w:rsid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без благодати.</w:t>
            </w:r>
            <w:r w:rsidRP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br/>
              <w:t>Однако</w:t>
            </w:r>
            <w:proofErr w:type="gramStart"/>
            <w:r w:rsidRP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,</w:t>
            </w:r>
            <w:proofErr w:type="gramEnd"/>
            <w:r w:rsidRP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если постоянно применять умеренный пост и молитву, которые привлекают Божественную благодать, а к суровым обетам прибегать только при сильном восстании мыслей, желаний и страстей, они будут обузданы с помощью этой благодати. Как мысли, желания и страсти осмеля</w:t>
            </w:r>
            <w:r w:rsid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тся тогда поступать беззаконно?</w:t>
            </w:r>
            <w:r w:rsidRP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br/>
              <w:t>Восстань, душа моя, верою в благодатную помощь поста и молитвы, ибо</w:t>
            </w:r>
            <w:proofErr w:type="gramStart"/>
            <w:r w:rsidRP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ам Господь утвердил пост и молитву в помощь каждой душе, а наипаче той возлюбленной Им душе, которая избрала ради Него целомудренную жизнь, и защитит, и избавит ее вскоре от злобных наваждений и </w:t>
            </w:r>
            <w:proofErr w:type="spellStart"/>
            <w:r w:rsidRPr="007C1512"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  <w:t>мечтани</w:t>
            </w:r>
            <w:proofErr w:type="spellEnd"/>
          </w:p>
          <w:p w:rsidR="007C1512" w:rsidRPr="007C1512" w:rsidRDefault="007C1512" w:rsidP="005C027A">
            <w:pPr>
              <w:spacing w:after="0" w:line="384" w:lineRule="atLeast"/>
              <w:jc w:val="both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7C1512" w:rsidRPr="007C1512" w:rsidRDefault="007C1512" w:rsidP="005C027A">
            <w:pPr>
              <w:spacing w:after="0" w:line="384" w:lineRule="atLeast"/>
              <w:jc w:val="both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val="en-US" w:eastAsia="ru-RU"/>
              </w:rPr>
            </w:pPr>
            <w:r w:rsidRPr="007C1512">
              <w:rPr>
                <w:b/>
                <w:noProof/>
                <w:color w:val="0F243E" w:themeColor="text2" w:themeShade="80"/>
                <w:lang w:eastAsia="ru-RU"/>
              </w:rPr>
              <w:drawing>
                <wp:inline distT="0" distB="0" distL="0" distR="0">
                  <wp:extent cx="5715000" cy="4038600"/>
                  <wp:effectExtent l="19050" t="0" r="0" b="0"/>
                  <wp:docPr id="2" name="Рисунок 1" descr="https://pp.vk.me/c629227/v629227604/447d0/6Woi5-Y_F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629227/v629227604/447d0/6Woi5-Y_F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512" w:rsidRPr="007C1512" w:rsidRDefault="007C1512" w:rsidP="005C027A">
            <w:pPr>
              <w:spacing w:after="0" w:line="384" w:lineRule="atLeast"/>
              <w:jc w:val="both"/>
              <w:rPr>
                <w:rFonts w:ascii="Arial" w:eastAsia="Times New Roman" w:hAnsi="Arial" w:cs="Arial"/>
                <w:b/>
                <w:color w:val="0F243E" w:themeColor="text2" w:themeShade="80"/>
                <w:sz w:val="24"/>
                <w:szCs w:val="24"/>
                <w:lang w:val="en-US" w:eastAsia="ru-RU"/>
              </w:rPr>
            </w:pPr>
          </w:p>
        </w:tc>
      </w:tr>
    </w:tbl>
    <w:p w:rsidR="007C1512" w:rsidRPr="007C1512" w:rsidRDefault="007C1512">
      <w:pPr>
        <w:rPr>
          <w:rFonts w:ascii="Tahoma" w:hAnsi="Tahoma" w:cs="Tahoma"/>
          <w:b/>
          <w:color w:val="0F243E" w:themeColor="text2" w:themeShade="80"/>
          <w:sz w:val="32"/>
          <w:szCs w:val="32"/>
          <w:shd w:val="clear" w:color="auto" w:fill="FFFFFF"/>
          <w:lang w:val="en-US"/>
        </w:rPr>
      </w:pPr>
      <w:r w:rsidRPr="007C1512">
        <w:rPr>
          <w:rFonts w:ascii="Tahoma" w:hAnsi="Tahoma" w:cs="Tahoma"/>
          <w:b/>
          <w:color w:val="0F243E" w:themeColor="text2" w:themeShade="80"/>
          <w:sz w:val="32"/>
          <w:szCs w:val="32"/>
          <w:shd w:val="clear" w:color="auto" w:fill="FFFFFF"/>
        </w:rPr>
        <w:lastRenderedPageBreak/>
        <w:t>КАЛЕНДАРЬ ВЕЛИКОГО ПОСТА</w:t>
      </w:r>
    </w:p>
    <w:p w:rsidR="00C26F93" w:rsidRPr="007C1512" w:rsidRDefault="007C1512">
      <w:pPr>
        <w:rPr>
          <w:b/>
          <w:color w:val="17365D" w:themeColor="text2" w:themeShade="BF"/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1. Святая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Четыредесятница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• Чистый понедельник, начало Великого поста – 14 марта.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• В первые четыре дня первой седмицы Великого поста (с понедельника по четверг, 14 марта – 17 марта) за вечерним богослужением читается Великий (Покаянный) канон, произведение гениального византийского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гимнографа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святителя Андрея Критского (VIII </w:t>
      </w:r>
      <w:proofErr w:type="gram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в</w:t>
      </w:r>
      <w:proofErr w:type="gram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.).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• Неделя 1-я Великого поста. Торжество Православия – 20 марта.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• Неделя 2-я Великого поста. Святителя Григория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Паламы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,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архиеп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.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Фессалоникийского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(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Солунского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) (†1359 г.) – 27 марта.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lastRenderedPageBreak/>
        <w:br/>
        <w:t xml:space="preserve">• Неделя 3-я Великого поста. </w:t>
      </w:r>
      <w:proofErr w:type="gram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Крестопоклонная</w:t>
      </w:r>
      <w:proofErr w:type="gram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(Мк.8:34–9:1) – 3 апреля.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• Неделя 4-я Великого поста. Преп. Иоанна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Лествичника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(VI в.) – 10 апреля.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• </w:t>
      </w:r>
      <w:proofErr w:type="gram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Мариино стояние (чтение Великого канона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свт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.</w:t>
      </w:r>
      <w:proofErr w:type="gram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gram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Андрея Критского, пол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>но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>стью, с чтением жития преп. Марии Египетской) – 14 апреля, четверг (реально совершается накануне – 13 апреля, в среду вечером!).</w:t>
      </w:r>
      <w:proofErr w:type="gram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• Похвала Пресвятой Богородице. Суббота Акафиста – 16 апреля. Это един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>ствен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>ный акафист, предусмотренный церковным Уставом; причём его пение совершается также только один раз в году – в субботу пятой седмицы Великого поста (реально поётся накануне, в пятницу вечером – 15 апреля).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• Неделя 5-я Великого поста. Преп. Марии Египетской (VI в.) – 17 апреля.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• Седмица 6-я Великого поста, иначе – «седмица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вáий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» (в переводе с греческого – «седмица пальмовых ветвей») – 18 апреля – 23 апреля.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• В пятницу седмицы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вáий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, 22 апреля – окончание Святой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четыредеся́тницы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, то есть Сорокадневного поста («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душеполéзную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совершив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Че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>ты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>ре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>де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>ся́тницу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…», – поётся за вечерним богослужением).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• Лазарева суббота. </w:t>
      </w:r>
      <w:proofErr w:type="gram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Воспоминание воскрешения</w:t>
      </w:r>
      <w:proofErr w:type="gram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Иисусом Христом пра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>ведного Лазаря (Ин.11:1-45) – 23 апреля.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• Неделя 6-я, </w:t>
      </w:r>
      <w:proofErr w:type="spellStart"/>
      <w:proofErr w:type="gram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Неде́ля</w:t>
      </w:r>
      <w:proofErr w:type="spellEnd"/>
      <w:proofErr w:type="gram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ва́ий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(«пальмовых ветвей»), иначе – Неделя «цве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 xml:space="preserve">тоносная»,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Ве́рбное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воскресе́нье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(Ин.12:1-18), Вход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Госпо́день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в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Иерусали́м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– 24 апреля.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lastRenderedPageBreak/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2. Страстная седмица, или Неделя Страданий Господа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(25 апреля – 30 апреля)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• Великий Понедельник (25 апреля). Темы богослужебных воспоминаний: Иосиф Прекрасный, проданный в Египет за двадцать сребреников (Быт.37.); проклятие бесплодной смоковницы, притча о злых виноградарях; пророчество о разрушен</w:t>
      </w:r>
      <w:proofErr w:type="gram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ии Ие</w:t>
      </w:r>
      <w:proofErr w:type="gram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русалима (Мф.21:18–43; 24:3–35).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• Великий Вторник (26 апреля). Притчи: о десяти девах и талантах; про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>рочество о Страшном суде (Мф.24:36-26:2).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• Великая Среда (27 апреля). Покаяние грешницы, возлившей миро на ноги Иисуса, и предательство Иуды (Мф.26:6-16).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Последний раз читают молитва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прп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. Ефрема Сирина с тремя великими поклонами. На вечерней службе в этот день все стараются принять участие в Таинстве Покаяния (Исповеди).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• Великий Четверг (28 апреля). </w:t>
      </w:r>
      <w:proofErr w:type="gram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Воспоминание</w:t>
      </w:r>
      <w:proofErr w:type="gram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Тайной Вечери и уста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>нов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>ле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 xml:space="preserve">ние Таинства Евхаристии. Все православные христиане стараются причаститься Святых Христовых </w:t>
      </w:r>
      <w:proofErr w:type="gram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Таин</w:t>
      </w:r>
      <w:proofErr w:type="gram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В кафедральных соборах, в конце Литургии, совершается Чин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умовения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ног (архиерей умывает ноги двенадцати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сослужителям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).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Вечером чтение 12-ти «Страстных Евангелий».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Патриах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совершает освящение мира.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• Великая Пятница (29 апреля) Арест Господа и неправедный суд. Распятие, Святые и Спасительные Страсти (Страдания), смерть и погребение Господа в гробнице Иосифа </w:t>
      </w:r>
      <w:proofErr w:type="spell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Аримафейского</w:t>
      </w:r>
      <w:proofErr w:type="spell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День великой скорби и строгого поста (Устав повелевает полное воздержание от пищи в течение всего дня; но, согласно узаконенной традиции, здоровые люди 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lastRenderedPageBreak/>
        <w:t>воздерживаются от пищи до окончания выноса Плащаницы).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Литургия (Бескровная Жертва) в этот день не служится, потому что Жертва принесена на Голгофе (единственное исключение – в случае совпадения Страстной Пятницы с праздником Благовещения).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Утром – чтение Великих (Царских) Часов.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В середине дня (обычно в 14 часов) совершается Чин выноса Плащаницы.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Вечером (обычно в 18 часов) совершается Чин Погребения.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 xml:space="preserve">• Великая Суббота (30 апреля) Пребывание Господа телом </w:t>
      </w:r>
      <w:proofErr w:type="gramStart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во</w:t>
      </w:r>
      <w:proofErr w:type="gramEnd"/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 xml:space="preserve"> гробе, со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softHyphen/>
        <w:t>шествие душою во ад и одновременно пребывание на Престоле со Отцом и Святым Духом (см. Святая Троица).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  <w:t>Утром совершается Литургия Светлой Субботы, после которой, по традиции, освящается праздничная трапеза (по Уставу, это освящение совершается в Пасхальную ночь, после Литургии и освящения артоса).</w:t>
      </w:r>
      <w:r w:rsidRPr="007C1512">
        <w:rPr>
          <w:rStyle w:val="apple-converted-space"/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t> </w:t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r w:rsidRPr="007C1512">
        <w:rPr>
          <w:rFonts w:ascii="Tahoma" w:hAnsi="Tahoma" w:cs="Tahoma"/>
          <w:b/>
          <w:color w:val="17365D" w:themeColor="text2" w:themeShade="BF"/>
          <w:sz w:val="28"/>
          <w:szCs w:val="28"/>
          <w:shd w:val="clear" w:color="auto" w:fill="FFFFFF"/>
        </w:rPr>
        <w:br/>
      </w:r>
      <w:hyperlink r:id="rId6" w:tgtFrame="_blank" w:history="1">
        <w:r w:rsidRPr="007C1512">
          <w:rPr>
            <w:rStyle w:val="a5"/>
            <w:rFonts w:ascii="Tahoma" w:hAnsi="Tahoma" w:cs="Tahoma"/>
            <w:b/>
            <w:color w:val="17365D" w:themeColor="text2" w:themeShade="BF"/>
            <w:sz w:val="28"/>
            <w:szCs w:val="28"/>
            <w:shd w:val="clear" w:color="auto" w:fill="FFFFFF"/>
          </w:rPr>
          <w:t>http://azbyka.ru/velikiy-post</w:t>
        </w:r>
      </w:hyperlink>
    </w:p>
    <w:sectPr w:rsidR="00C26F93" w:rsidRPr="007C1512" w:rsidSect="00C2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7A"/>
    <w:rsid w:val="00292EB5"/>
    <w:rsid w:val="005C027A"/>
    <w:rsid w:val="007C1512"/>
    <w:rsid w:val="00C26F93"/>
    <w:rsid w:val="00F5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93"/>
  </w:style>
  <w:style w:type="paragraph" w:styleId="2">
    <w:name w:val="heading 2"/>
    <w:basedOn w:val="a"/>
    <w:link w:val="20"/>
    <w:uiPriority w:val="9"/>
    <w:qFormat/>
    <w:rsid w:val="005C0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1512"/>
  </w:style>
  <w:style w:type="character" w:styleId="a5">
    <w:name w:val="Hyperlink"/>
    <w:basedOn w:val="a0"/>
    <w:uiPriority w:val="99"/>
    <w:semiHidden/>
    <w:unhideWhenUsed/>
    <w:rsid w:val="007C1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azbyka.ru%2Fvelikiy-post&amp;post=-33360510_6755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2016-03-09T07:39:00Z</dcterms:created>
  <dcterms:modified xsi:type="dcterms:W3CDTF">2016-03-15T11:07:00Z</dcterms:modified>
</cp:coreProperties>
</file>